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861E" w14:textId="77777777" w:rsidR="003E0764" w:rsidRPr="008B525D" w:rsidRDefault="0081778A" w:rsidP="00611BC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lang w:val="fr-FR"/>
        </w:rPr>
      </w:pPr>
      <w:r w:rsidRPr="008B525D">
        <w:rPr>
          <w:rFonts w:ascii="Century Gothic" w:eastAsia="Arial" w:hAnsi="Century Gothic"/>
          <w:b/>
          <w:lang w:val="fr-FR"/>
        </w:rPr>
        <w:t>PRESENTATION DE L’OFFRE</w:t>
      </w:r>
      <w:r w:rsidR="00DD3218" w:rsidRPr="008B525D">
        <w:rPr>
          <w:rFonts w:ascii="Century Gothic" w:eastAsia="Arial" w:hAnsi="Century Gothic"/>
          <w:b/>
          <w:lang w:val="fr-FR"/>
        </w:rPr>
        <w:t xml:space="preserve"> DU CANDIDAT</w:t>
      </w:r>
    </w:p>
    <w:p w14:paraId="51841E24" w14:textId="5EC87EBE" w:rsidR="00DE2906" w:rsidRPr="007E7CF3" w:rsidRDefault="00DD3218" w:rsidP="00DE290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smallCaps/>
          <w:sz w:val="20"/>
          <w:szCs w:val="20"/>
          <w:lang w:val="fr-FR"/>
        </w:rPr>
      </w:pPr>
      <w:proofErr w:type="spellStart"/>
      <w:r w:rsidRPr="007E7CF3">
        <w:rPr>
          <w:rFonts w:ascii="Century Gothic" w:eastAsia="Arial" w:hAnsi="Century Gothic"/>
          <w:b/>
          <w:smallCaps/>
          <w:sz w:val="20"/>
          <w:szCs w:val="20"/>
          <w:lang w:val="fr-FR"/>
        </w:rPr>
        <w:t>a</w:t>
      </w:r>
      <w:proofErr w:type="spellEnd"/>
      <w:r w:rsidRPr="007E7CF3">
        <w:rPr>
          <w:rFonts w:ascii="Century Gothic" w:eastAsia="Arial" w:hAnsi="Century Gothic"/>
          <w:b/>
          <w:smallCaps/>
          <w:sz w:val="20"/>
          <w:szCs w:val="20"/>
          <w:lang w:val="fr-FR"/>
        </w:rPr>
        <w:t xml:space="preserve"> l’attribution de la convention d’occupation temporaire du domaine public </w:t>
      </w:r>
      <w:r w:rsidR="001F5E71" w:rsidRPr="007E7CF3">
        <w:rPr>
          <w:rFonts w:ascii="Century Gothic" w:eastAsia="Arial" w:hAnsi="Century Gothic"/>
          <w:b/>
          <w:smallCaps/>
          <w:sz w:val="20"/>
          <w:szCs w:val="20"/>
          <w:lang w:val="fr-FR"/>
        </w:rPr>
        <w:t xml:space="preserve">de </w:t>
      </w:r>
      <w:r w:rsidR="007E7CF3" w:rsidRPr="007E7CF3">
        <w:rPr>
          <w:rFonts w:ascii="Century Gothic" w:eastAsia="Arial" w:hAnsi="Century Gothic"/>
          <w:b/>
          <w:smallCaps/>
          <w:sz w:val="20"/>
          <w:szCs w:val="20"/>
          <w:lang w:val="fr-FR"/>
        </w:rPr>
        <w:t>Ports de Normandie concédé à la SPL Nautisme Caen Ouistreham</w:t>
      </w:r>
    </w:p>
    <w:p w14:paraId="3B0DE6A2" w14:textId="77777777" w:rsidR="00DE2906" w:rsidRPr="007E7CF3" w:rsidRDefault="00DE2906" w:rsidP="00616C2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before="120"/>
        <w:jc w:val="center"/>
        <w:textAlignment w:val="baseline"/>
        <w:rPr>
          <w:rFonts w:ascii="Century Gothic" w:eastAsia="Arial" w:hAnsi="Century Gothic"/>
          <w:b/>
          <w:smallCaps/>
          <w:sz w:val="20"/>
          <w:szCs w:val="20"/>
          <w:lang w:val="fr-FR"/>
        </w:rPr>
      </w:pPr>
      <w:r w:rsidRPr="007E7CF3">
        <w:rPr>
          <w:rFonts w:ascii="Century Gothic" w:eastAsia="Arial" w:hAnsi="Century Gothic"/>
          <w:b/>
          <w:smallCaps/>
          <w:sz w:val="20"/>
          <w:szCs w:val="20"/>
          <w:lang w:val="fr-FR"/>
        </w:rPr>
        <w:t>Activités recherchées :</w:t>
      </w:r>
    </w:p>
    <w:p w14:paraId="1F55A57A" w14:textId="3B7D7CD9" w:rsidR="00DE2906" w:rsidRPr="007E7CF3" w:rsidRDefault="00DE2906" w:rsidP="00DE290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smallCaps/>
          <w:sz w:val="20"/>
          <w:szCs w:val="20"/>
          <w:lang w:val="fr-FR"/>
        </w:rPr>
      </w:pP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>→</w:t>
      </w: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 xml:space="preserve"> Promenades sur le Canal</w:t>
      </w:r>
    </w:p>
    <w:p w14:paraId="33B9FDE1" w14:textId="4F401EA0" w:rsidR="00DE2906" w:rsidRPr="007E7CF3" w:rsidRDefault="00DE2906" w:rsidP="00DE290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smallCaps/>
          <w:sz w:val="20"/>
          <w:szCs w:val="20"/>
          <w:lang w:val="fr-FR"/>
        </w:rPr>
      </w:pP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>→</w:t>
      </w: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 xml:space="preserve"> Location de bateaux à partir de l</w:t>
      </w:r>
      <w:r w:rsidR="00464395">
        <w:rPr>
          <w:rFonts w:ascii="Century Gothic" w:eastAsia="Arial" w:hAnsi="Century Gothic"/>
          <w:b/>
          <w:smallCaps/>
          <w:sz w:val="20"/>
          <w:szCs w:val="20"/>
          <w:lang w:val="fr-FR"/>
        </w:rPr>
        <w:t>’</w:t>
      </w: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>avant</w:t>
      </w:r>
      <w:r w:rsidR="00464395">
        <w:rPr>
          <w:rFonts w:ascii="Century Gothic" w:eastAsia="Arial" w:hAnsi="Century Gothic"/>
          <w:b/>
          <w:smallCaps/>
          <w:sz w:val="20"/>
          <w:szCs w:val="20"/>
          <w:lang w:val="fr-FR"/>
        </w:rPr>
        <w:t>-</w:t>
      </w: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>port de Ouistreham Riva-Bella</w:t>
      </w:r>
    </w:p>
    <w:p w14:paraId="73A92AD8" w14:textId="64197F98" w:rsidR="00DD3218" w:rsidRPr="007E7CF3" w:rsidRDefault="00DE2906" w:rsidP="00DE290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smallCaps/>
          <w:sz w:val="20"/>
          <w:szCs w:val="20"/>
          <w:lang w:val="fr-FR"/>
        </w:rPr>
      </w:pP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>→</w:t>
      </w: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 xml:space="preserve"> Randonnées en moto Marine de l</w:t>
      </w:r>
      <w:r w:rsidR="00464395">
        <w:rPr>
          <w:rFonts w:ascii="Century Gothic" w:eastAsia="Arial" w:hAnsi="Century Gothic"/>
          <w:b/>
          <w:smallCaps/>
          <w:sz w:val="20"/>
          <w:szCs w:val="20"/>
          <w:lang w:val="fr-FR"/>
        </w:rPr>
        <w:t>’</w:t>
      </w: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>avant</w:t>
      </w:r>
      <w:r w:rsidR="00464395">
        <w:rPr>
          <w:rFonts w:ascii="Century Gothic" w:eastAsia="Arial" w:hAnsi="Century Gothic"/>
          <w:b/>
          <w:smallCaps/>
          <w:sz w:val="20"/>
          <w:szCs w:val="20"/>
          <w:lang w:val="fr-FR"/>
        </w:rPr>
        <w:t>-</w:t>
      </w:r>
      <w:r w:rsidRPr="007E7CF3">
        <w:rPr>
          <w:rFonts w:ascii="Century Gothic" w:eastAsia="Arial" w:hAnsi="Century Gothic" w:hint="eastAsia"/>
          <w:b/>
          <w:smallCaps/>
          <w:sz w:val="20"/>
          <w:szCs w:val="20"/>
          <w:lang w:val="fr-FR"/>
        </w:rPr>
        <w:t>port de Ouistreham Riva-Bella</w:t>
      </w:r>
    </w:p>
    <w:p w14:paraId="40051CAF" w14:textId="77777777" w:rsidR="00611BC6" w:rsidRPr="008B525D" w:rsidRDefault="00611BC6" w:rsidP="007E7CF3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extAlignment w:val="baseline"/>
        <w:rPr>
          <w:rFonts w:ascii="Century Gothic" w:eastAsia="Arial" w:hAnsi="Century Gothic"/>
          <w:b/>
          <w:smallCaps/>
          <w:lang w:val="fr-FR"/>
        </w:rPr>
      </w:pPr>
    </w:p>
    <w:p w14:paraId="1F2A35C0" w14:textId="77777777" w:rsidR="001F7F3B" w:rsidRPr="008B525D" w:rsidRDefault="001F7F3B" w:rsidP="001F7F3B">
      <w:pPr>
        <w:pStyle w:val="Titre1"/>
        <w:numPr>
          <w:ilvl w:val="0"/>
          <w:numId w:val="0"/>
        </w:numPr>
        <w:tabs>
          <w:tab w:val="clear" w:pos="284"/>
        </w:tabs>
        <w:spacing w:before="0" w:after="0"/>
        <w:ind w:left="-142"/>
      </w:pPr>
    </w:p>
    <w:p w14:paraId="315CC7DD" w14:textId="77777777" w:rsidR="001F7F3B" w:rsidRPr="008B525D" w:rsidRDefault="00EE11A0" w:rsidP="001F7F3B">
      <w:pPr>
        <w:pStyle w:val="Titre1"/>
        <w:numPr>
          <w:ilvl w:val="0"/>
          <w:numId w:val="0"/>
        </w:numPr>
        <w:tabs>
          <w:tab w:val="clear" w:pos="284"/>
        </w:tabs>
        <w:spacing w:before="120"/>
        <w:ind w:left="-142"/>
      </w:pPr>
      <w:r w:rsidRPr="008B525D">
        <w:t xml:space="preserve"> </w:t>
      </w:r>
      <w:r w:rsidR="001F7F3B" w:rsidRPr="008B525D">
        <w:t>NOM DU CANDIDAT : ……………………………………………………….</w:t>
      </w:r>
    </w:p>
    <w:p w14:paraId="4F6C3D34" w14:textId="77777777" w:rsidR="001F7F3B" w:rsidRPr="008B525D" w:rsidRDefault="001F7F3B" w:rsidP="0081778A">
      <w:pPr>
        <w:rPr>
          <w:lang w:val="fr-FR"/>
        </w:rPr>
      </w:pPr>
    </w:p>
    <w:tbl>
      <w:tblPr>
        <w:tblStyle w:val="Grilledutableau"/>
        <w:tblW w:w="14992" w:type="dxa"/>
        <w:tblInd w:w="-113" w:type="dxa"/>
        <w:tblLook w:val="04A0" w:firstRow="1" w:lastRow="0" w:firstColumn="1" w:lastColumn="0" w:noHBand="0" w:noVBand="1"/>
      </w:tblPr>
      <w:tblGrid>
        <w:gridCol w:w="5778"/>
        <w:gridCol w:w="9214"/>
      </w:tblGrid>
      <w:tr w:rsidR="008B525D" w:rsidRPr="008B525D" w14:paraId="468ECB35" w14:textId="77777777" w:rsidTr="00162C7D">
        <w:trPr>
          <w:trHeight w:val="4002"/>
        </w:trPr>
        <w:tc>
          <w:tcPr>
            <w:tcW w:w="5778" w:type="dxa"/>
            <w:vAlign w:val="center"/>
          </w:tcPr>
          <w:p w14:paraId="0674DE84" w14:textId="3CDAF874" w:rsidR="0063268A" w:rsidRPr="008B525D" w:rsidRDefault="003D34FD" w:rsidP="003D34FD">
            <w:pPr>
              <w:tabs>
                <w:tab w:val="left" w:leader="dot" w:pos="9000"/>
              </w:tabs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3D34FD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Activités proposées  </w:t>
            </w:r>
          </w:p>
        </w:tc>
        <w:tc>
          <w:tcPr>
            <w:tcW w:w="9214" w:type="dxa"/>
          </w:tcPr>
          <w:p w14:paraId="4C8933A3" w14:textId="77777777" w:rsidR="0063268A" w:rsidRPr="008B525D" w:rsidRDefault="0063268A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hAnsi="Century Gothic" w:cs="Calibri"/>
                <w:b/>
                <w:lang w:val="fr-FR"/>
              </w:rPr>
            </w:pPr>
          </w:p>
        </w:tc>
      </w:tr>
      <w:tr w:rsidR="008B525D" w:rsidRPr="00C37437" w14:paraId="4CB511FA" w14:textId="77777777" w:rsidTr="00162C7D">
        <w:trPr>
          <w:trHeight w:val="2542"/>
        </w:trPr>
        <w:tc>
          <w:tcPr>
            <w:tcW w:w="5778" w:type="dxa"/>
            <w:vAlign w:val="center"/>
          </w:tcPr>
          <w:p w14:paraId="6F1685AB" w14:textId="549EA7A0" w:rsidR="00E77FD1" w:rsidRDefault="003D34FD" w:rsidP="00E77FD1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3D34FD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Périodes et horaires de fonctionnement envisagé avec le nombre de sorties maximales par périodes</w:t>
            </w:r>
          </w:p>
          <w:p w14:paraId="4E12F405" w14:textId="77777777" w:rsidR="003E34E0" w:rsidRPr="008B525D" w:rsidRDefault="003E34E0" w:rsidP="00795CDE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9214" w:type="dxa"/>
          </w:tcPr>
          <w:p w14:paraId="48284A3E" w14:textId="77777777" w:rsidR="00FD4A9B" w:rsidRPr="008B525D" w:rsidRDefault="00FD4A9B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eastAsia="Arial" w:hAnsi="Century Gothic"/>
                <w:spacing w:val="5"/>
                <w:lang w:val="fr-FR"/>
              </w:rPr>
            </w:pPr>
          </w:p>
        </w:tc>
      </w:tr>
      <w:tr w:rsidR="008B525D" w:rsidRPr="00C37437" w14:paraId="5C8A92D8" w14:textId="77777777" w:rsidTr="00666560">
        <w:trPr>
          <w:trHeight w:val="3676"/>
        </w:trPr>
        <w:tc>
          <w:tcPr>
            <w:tcW w:w="5778" w:type="dxa"/>
            <w:vAlign w:val="center"/>
          </w:tcPr>
          <w:p w14:paraId="2223193F" w14:textId="77777777" w:rsidR="00991310" w:rsidRDefault="00991310" w:rsidP="00E77FD1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991310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lastRenderedPageBreak/>
              <w:t>Volume d’activité escompté, avec justification des hypothèses et des périodes d’ouverture annuelles et hebdomadaires</w:t>
            </w:r>
          </w:p>
          <w:p w14:paraId="597F7B69" w14:textId="0FA40121" w:rsidR="00E77FD1" w:rsidRPr="008B525D" w:rsidRDefault="00E77FD1" w:rsidP="00E77FD1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9214" w:type="dxa"/>
          </w:tcPr>
          <w:p w14:paraId="0AAE51F3" w14:textId="77777777" w:rsidR="00E77FD1" w:rsidRPr="008B525D" w:rsidRDefault="00E77FD1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eastAsia="Arial" w:hAnsi="Century Gothic"/>
                <w:spacing w:val="5"/>
                <w:lang w:val="fr-FR"/>
              </w:rPr>
            </w:pPr>
          </w:p>
        </w:tc>
      </w:tr>
      <w:tr w:rsidR="008B525D" w:rsidRPr="00C37437" w14:paraId="2E8D8F45" w14:textId="77777777" w:rsidTr="00666560">
        <w:trPr>
          <w:trHeight w:val="4531"/>
        </w:trPr>
        <w:tc>
          <w:tcPr>
            <w:tcW w:w="5778" w:type="dxa"/>
            <w:vAlign w:val="center"/>
          </w:tcPr>
          <w:p w14:paraId="4B3051D1" w14:textId="120B7824" w:rsidR="00E77FD1" w:rsidRPr="008B525D" w:rsidRDefault="00E77FD1" w:rsidP="00E77FD1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Moyens humains</w:t>
            </w:r>
            <w:r w:rsidR="00666560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 pour chaque type d’activité proposée</w:t>
            </w:r>
            <w:r w:rsidRPr="008B525D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 (nombre de personnel, formation)</w:t>
            </w:r>
          </w:p>
        </w:tc>
        <w:tc>
          <w:tcPr>
            <w:tcW w:w="9214" w:type="dxa"/>
          </w:tcPr>
          <w:p w14:paraId="17BFA79A" w14:textId="77777777" w:rsidR="00E77FD1" w:rsidRPr="008B525D" w:rsidRDefault="00E77FD1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eastAsia="Arial" w:hAnsi="Century Gothic"/>
                <w:spacing w:val="5"/>
                <w:lang w:val="fr-FR"/>
              </w:rPr>
            </w:pPr>
          </w:p>
        </w:tc>
      </w:tr>
      <w:tr w:rsidR="008B525D" w:rsidRPr="00C37437" w14:paraId="151D75C7" w14:textId="77777777" w:rsidTr="0059075C">
        <w:trPr>
          <w:trHeight w:val="3950"/>
        </w:trPr>
        <w:tc>
          <w:tcPr>
            <w:tcW w:w="5778" w:type="dxa"/>
            <w:vAlign w:val="center"/>
          </w:tcPr>
          <w:p w14:paraId="07BE191F" w14:textId="71EA6A02" w:rsidR="00E36B77" w:rsidRPr="008B525D" w:rsidRDefault="00A4293E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59075C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lastRenderedPageBreak/>
              <w:t>Propositions en matière d’animations</w:t>
            </w:r>
            <w:r w:rsidR="00FA139F" w:rsidRPr="0059075C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, </w:t>
            </w:r>
            <w:r w:rsidR="00E77FD1" w:rsidRPr="0059075C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éventuels partenariats avec </w:t>
            </w:r>
            <w:r w:rsidR="000856F0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d’autres opérateurs </w:t>
            </w:r>
            <w:r w:rsidR="00FA139F" w:rsidRPr="0059075C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et politique de communication </w:t>
            </w:r>
            <w:r w:rsidR="00DD4AE1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et vente </w:t>
            </w:r>
            <w:r w:rsidR="00FA139F" w:rsidRPr="0059075C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envisagée</w:t>
            </w:r>
          </w:p>
        </w:tc>
        <w:tc>
          <w:tcPr>
            <w:tcW w:w="9214" w:type="dxa"/>
          </w:tcPr>
          <w:p w14:paraId="22D65F94" w14:textId="77777777" w:rsidR="00E36B77" w:rsidRPr="008B525D" w:rsidRDefault="00E36B77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eastAsia="Arial" w:hAnsi="Century Gothic"/>
                <w:spacing w:val="5"/>
                <w:lang w:val="fr-FR"/>
              </w:rPr>
            </w:pPr>
          </w:p>
        </w:tc>
      </w:tr>
      <w:tr w:rsidR="008B525D" w:rsidRPr="00C37437" w14:paraId="40EBF042" w14:textId="77777777" w:rsidTr="00666560">
        <w:trPr>
          <w:trHeight w:val="5815"/>
        </w:trPr>
        <w:tc>
          <w:tcPr>
            <w:tcW w:w="5778" w:type="dxa"/>
            <w:vAlign w:val="center"/>
          </w:tcPr>
          <w:p w14:paraId="368D66E2" w14:textId="77777777" w:rsidR="00966B1A" w:rsidRDefault="002B2E68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2B2E68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Description du matériel argumentant son adéquation avec l’objet du projet, description des équipements de navigation, de leur nombre, de leurs caractéristiques</w:t>
            </w:r>
          </w:p>
          <w:p w14:paraId="263C11EF" w14:textId="0F5FD0E4" w:rsidR="001F7F3B" w:rsidRPr="008B525D" w:rsidRDefault="00155796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155796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Description de l’approche et des moyens mis en œuvre pour garantir la sécurité, notamment des moyens nautiques de sécurité, de leur disponibilité, de leur temps d’appareillage</w:t>
            </w:r>
          </w:p>
        </w:tc>
        <w:tc>
          <w:tcPr>
            <w:tcW w:w="9214" w:type="dxa"/>
          </w:tcPr>
          <w:p w14:paraId="6988D1F7" w14:textId="77777777" w:rsidR="001F7F3B" w:rsidRPr="008B525D" w:rsidRDefault="001F7F3B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eastAsia="Arial" w:hAnsi="Century Gothic"/>
                <w:spacing w:val="5"/>
                <w:lang w:val="fr-FR"/>
              </w:rPr>
            </w:pPr>
          </w:p>
        </w:tc>
      </w:tr>
      <w:tr w:rsidR="008B525D" w:rsidRPr="00C37437" w14:paraId="1A51D672" w14:textId="77777777" w:rsidTr="00666560">
        <w:trPr>
          <w:trHeight w:val="2825"/>
        </w:trPr>
        <w:tc>
          <w:tcPr>
            <w:tcW w:w="5778" w:type="dxa"/>
            <w:vAlign w:val="center"/>
          </w:tcPr>
          <w:p w14:paraId="366CF3A9" w14:textId="77777777" w:rsidR="00F932DC" w:rsidRPr="008B525D" w:rsidRDefault="001F7F3B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lastRenderedPageBreak/>
              <w:t>Propositions en matière d</w:t>
            </w:r>
            <w:r w:rsidR="00627AB0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e nettoyage et d’</w:t>
            </w:r>
            <w:r w:rsidRPr="008B525D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entretien</w:t>
            </w:r>
          </w:p>
        </w:tc>
        <w:tc>
          <w:tcPr>
            <w:tcW w:w="9214" w:type="dxa"/>
          </w:tcPr>
          <w:p w14:paraId="0CCC7283" w14:textId="77777777" w:rsidR="00F932DC" w:rsidRPr="008B525D" w:rsidRDefault="00F932DC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eastAsia="Arial" w:hAnsi="Century Gothic"/>
                <w:spacing w:val="5"/>
                <w:lang w:val="fr-FR"/>
              </w:rPr>
            </w:pPr>
          </w:p>
        </w:tc>
      </w:tr>
      <w:tr w:rsidR="008B525D" w:rsidRPr="00C37437" w14:paraId="030FFE33" w14:textId="77777777" w:rsidTr="00666560">
        <w:trPr>
          <w:trHeight w:val="1684"/>
        </w:trPr>
        <w:tc>
          <w:tcPr>
            <w:tcW w:w="5778" w:type="dxa"/>
            <w:vAlign w:val="center"/>
          </w:tcPr>
          <w:p w14:paraId="6AB9015A" w14:textId="757EB28F" w:rsidR="0059075C" w:rsidRDefault="000557FD" w:rsidP="00C54ADB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Century Gothic" w:eastAsia="Arial" w:hAnsi="Century Gothic"/>
                <w:b/>
                <w:i/>
                <w:spacing w:val="1"/>
                <w:sz w:val="18"/>
                <w:szCs w:val="18"/>
                <w:lang w:val="fr-FR"/>
              </w:rPr>
            </w:pPr>
            <w:r w:rsidRPr="008B525D">
              <w:rPr>
                <w:rFonts w:ascii="Century Gothic" w:eastAsia="Arial" w:hAnsi="Century Gothic"/>
                <w:b/>
                <w:spacing w:val="1"/>
                <w:sz w:val="20"/>
                <w:szCs w:val="20"/>
                <w:lang w:val="fr-FR"/>
              </w:rPr>
              <w:t xml:space="preserve">Redevance </w:t>
            </w:r>
            <w:r w:rsidR="00221800" w:rsidRPr="008B525D">
              <w:rPr>
                <w:rFonts w:ascii="Century Gothic" w:eastAsia="Arial" w:hAnsi="Century Gothic"/>
                <w:b/>
                <w:spacing w:val="1"/>
                <w:sz w:val="20"/>
                <w:szCs w:val="20"/>
                <w:lang w:val="fr-FR"/>
              </w:rPr>
              <w:t>fixe annuelle en €</w:t>
            </w:r>
            <w:r w:rsidR="001E0310">
              <w:rPr>
                <w:rFonts w:ascii="Century Gothic" w:eastAsia="Arial" w:hAnsi="Century Gothic"/>
                <w:b/>
                <w:spacing w:val="1"/>
                <w:sz w:val="20"/>
                <w:szCs w:val="20"/>
                <w:lang w:val="fr-FR"/>
              </w:rPr>
              <w:t xml:space="preserve"> HT</w:t>
            </w:r>
            <w:r w:rsidR="0059075C" w:rsidRPr="00CD5628">
              <w:rPr>
                <w:rFonts w:ascii="Century Gothic" w:eastAsia="Arial" w:hAnsi="Century Gothic"/>
                <w:b/>
                <w:i/>
                <w:color w:val="FF0000"/>
                <w:spacing w:val="1"/>
                <w:sz w:val="18"/>
                <w:szCs w:val="18"/>
                <w:lang w:val="fr-FR"/>
              </w:rPr>
              <w:t xml:space="preserve"> </w:t>
            </w:r>
          </w:p>
          <w:p w14:paraId="146C9705" w14:textId="190B89FA" w:rsidR="0059075C" w:rsidRDefault="0059075C" w:rsidP="00C54ADB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Century Gothic" w:eastAsia="Arial" w:hAnsi="Century Gothic"/>
                <w:b/>
                <w:i/>
                <w:spacing w:val="1"/>
                <w:sz w:val="18"/>
                <w:szCs w:val="18"/>
                <w:lang w:val="fr-FR"/>
              </w:rPr>
            </w:pPr>
            <w:r>
              <w:rPr>
                <w:rFonts w:ascii="Century Gothic" w:eastAsia="Arial" w:hAnsi="Century Gothic"/>
                <w:b/>
                <w:i/>
                <w:spacing w:val="1"/>
                <w:sz w:val="18"/>
                <w:szCs w:val="18"/>
                <w:lang w:val="fr-FR"/>
              </w:rPr>
              <w:t>+</w:t>
            </w:r>
          </w:p>
          <w:p w14:paraId="4D571312" w14:textId="1BEDF68E" w:rsidR="0059075C" w:rsidRDefault="0059075C" w:rsidP="00C54ADB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Century Gothic" w:eastAsia="Arial" w:hAnsi="Century Gothic"/>
                <w:b/>
                <w:i/>
                <w:spacing w:val="1"/>
                <w:sz w:val="18"/>
                <w:szCs w:val="18"/>
                <w:lang w:val="fr-FR"/>
              </w:rPr>
            </w:pPr>
            <w:r w:rsidRPr="0059075C">
              <w:rPr>
                <w:rFonts w:ascii="Century Gothic" w:eastAsia="Arial" w:hAnsi="Century Gothic"/>
                <w:b/>
                <w:spacing w:val="1"/>
                <w:sz w:val="20"/>
                <w:szCs w:val="20"/>
                <w:lang w:val="fr-FR"/>
              </w:rPr>
              <w:t>Redevance variable annuelle</w:t>
            </w:r>
            <w:r>
              <w:rPr>
                <w:rFonts w:ascii="Century Gothic" w:eastAsia="Arial" w:hAnsi="Century Gothic"/>
                <w:b/>
                <w:i/>
                <w:spacing w:val="1"/>
                <w:sz w:val="18"/>
                <w:szCs w:val="18"/>
                <w:lang w:val="fr-FR"/>
              </w:rPr>
              <w:t xml:space="preserve"> </w:t>
            </w:r>
          </w:p>
          <w:p w14:paraId="509C987F" w14:textId="72C1FAF8" w:rsidR="00221800" w:rsidRPr="008B525D" w:rsidRDefault="0059075C" w:rsidP="0059075C">
            <w:pPr>
              <w:tabs>
                <w:tab w:val="left" w:leader="dot" w:pos="8064"/>
              </w:tabs>
              <w:spacing w:before="120"/>
              <w:jc w:val="center"/>
              <w:textAlignment w:val="baseline"/>
              <w:rPr>
                <w:rFonts w:ascii="Century Gothic" w:eastAsia="Arial" w:hAnsi="Century Gothic"/>
                <w:b/>
                <w:spacing w:val="1"/>
                <w:sz w:val="20"/>
                <w:szCs w:val="20"/>
                <w:lang w:val="fr-FR"/>
              </w:rPr>
            </w:pPr>
            <w:r>
              <w:rPr>
                <w:rFonts w:ascii="Century Gothic" w:eastAsia="Arial" w:hAnsi="Century Gothic"/>
                <w:b/>
                <w:spacing w:val="1"/>
                <w:sz w:val="20"/>
                <w:szCs w:val="20"/>
                <w:lang w:val="fr-FR"/>
              </w:rPr>
              <w:t xml:space="preserve">et </w:t>
            </w:r>
            <w:r w:rsidR="000557FD" w:rsidRPr="008B525D">
              <w:rPr>
                <w:rFonts w:ascii="Century Gothic" w:eastAsia="Arial" w:hAnsi="Century Gothic"/>
                <w:b/>
                <w:spacing w:val="1"/>
                <w:sz w:val="20"/>
                <w:szCs w:val="20"/>
                <w:lang w:val="fr-FR"/>
              </w:rPr>
              <w:t>éventuelle évolution tout au long de la convention</w:t>
            </w:r>
            <w:r w:rsidR="00221800" w:rsidRPr="008B525D">
              <w:rPr>
                <w:rFonts w:ascii="Century Gothic" w:eastAsia="Arial" w:hAnsi="Century Gothic"/>
                <w:b/>
                <w:spacing w:val="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214" w:type="dxa"/>
          </w:tcPr>
          <w:p w14:paraId="22932C1C" w14:textId="77777777" w:rsidR="00FD4A9B" w:rsidRPr="008B525D" w:rsidRDefault="00FD4A9B" w:rsidP="00FD4A9B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eastAsia="Arial" w:hAnsi="Century Gothic"/>
                <w:spacing w:val="2"/>
                <w:lang w:val="fr-FR"/>
              </w:rPr>
            </w:pPr>
          </w:p>
        </w:tc>
      </w:tr>
      <w:tr w:rsidR="008B525D" w:rsidRPr="00982C9B" w14:paraId="016AFADB" w14:textId="77777777" w:rsidTr="00666560">
        <w:trPr>
          <w:trHeight w:val="4966"/>
        </w:trPr>
        <w:tc>
          <w:tcPr>
            <w:tcW w:w="5778" w:type="dxa"/>
            <w:vAlign w:val="center"/>
          </w:tcPr>
          <w:p w14:paraId="323D4BCE" w14:textId="0338C969" w:rsidR="00C827A9" w:rsidRDefault="0001029B" w:rsidP="009D6D60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01029B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 xml:space="preserve">Description des aménagements nécessaires au projet </w:t>
            </w:r>
            <w:r w:rsidR="00746FC6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(</w:t>
            </w:r>
            <w:r w:rsidRPr="0001029B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partie terrestre / partie nautique</w:t>
            </w:r>
            <w:r w:rsidR="008E01A0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)</w:t>
            </w:r>
            <w:r w:rsidRPr="0001029B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.</w:t>
            </w:r>
            <w:r w:rsidR="008E01A0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br/>
            </w:r>
            <w:r w:rsidRPr="0001029B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Les candidats indiqueront de manière précise les espaces et services concédés à la SPL NCO qu’ils souhaitent utiliser</w:t>
            </w:r>
            <w:r w:rsidR="008E01A0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.</w:t>
            </w:r>
          </w:p>
          <w:p w14:paraId="17979DB5" w14:textId="34938089" w:rsidR="000557FD" w:rsidRPr="008B525D" w:rsidRDefault="000557FD" w:rsidP="009D6D60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Proposition en matière d’aménagements et d’investissements sur la durée de la convention</w:t>
            </w:r>
          </w:p>
          <w:p w14:paraId="2E89DE8E" w14:textId="77777777" w:rsidR="000557FD" w:rsidRPr="008B525D" w:rsidRDefault="000557FD" w:rsidP="001F7F3B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Présentation des aménagements ou travaux proposés,</w:t>
            </w:r>
          </w:p>
          <w:p w14:paraId="7A2BC819" w14:textId="77777777" w:rsidR="000557FD" w:rsidRPr="008B525D" w:rsidRDefault="000557FD" w:rsidP="001F7F3B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Montant de</w:t>
            </w:r>
            <w:r w:rsidR="00E36B77"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 xml:space="preserve"> chaque </w:t>
            </w:r>
            <w:r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investissement en € HT,</w:t>
            </w:r>
          </w:p>
          <w:p w14:paraId="7CA8511A" w14:textId="77777777" w:rsidR="000557FD" w:rsidRPr="008B525D" w:rsidRDefault="000557FD" w:rsidP="001F7F3B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Date prévisionnelle de réalisation des travaux,</w:t>
            </w:r>
          </w:p>
          <w:p w14:paraId="015FD5C6" w14:textId="1AF9BE5B" w:rsidR="00D853CF" w:rsidRPr="00D853CF" w:rsidRDefault="000557FD" w:rsidP="0059075C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</w:pPr>
            <w:r w:rsidRPr="0059075C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Durée d’amortissement</w:t>
            </w:r>
          </w:p>
        </w:tc>
        <w:tc>
          <w:tcPr>
            <w:tcW w:w="9214" w:type="dxa"/>
          </w:tcPr>
          <w:p w14:paraId="5498B52A" w14:textId="77777777" w:rsidR="000557FD" w:rsidRPr="008B525D" w:rsidRDefault="000557FD" w:rsidP="00957D8D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hAnsi="Century Gothic" w:cs="Calibri"/>
                <w:lang w:val="fr-FR"/>
              </w:rPr>
            </w:pPr>
          </w:p>
        </w:tc>
      </w:tr>
      <w:tr w:rsidR="000D0DB3" w:rsidRPr="008B525D" w14:paraId="66F82457" w14:textId="77777777" w:rsidTr="00FA139F">
        <w:trPr>
          <w:trHeight w:val="2258"/>
        </w:trPr>
        <w:tc>
          <w:tcPr>
            <w:tcW w:w="5778" w:type="dxa"/>
            <w:vAlign w:val="center"/>
          </w:tcPr>
          <w:p w14:paraId="681753FD" w14:textId="222C032D" w:rsidR="000D0DB3" w:rsidRPr="008B525D" w:rsidRDefault="00DD4AE1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DD4AE1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lastRenderedPageBreak/>
              <w:t>Description de l’offre tarifaire (mode de calcul et bench marking),</w:t>
            </w:r>
          </w:p>
        </w:tc>
        <w:tc>
          <w:tcPr>
            <w:tcW w:w="9214" w:type="dxa"/>
          </w:tcPr>
          <w:p w14:paraId="61FDF6F6" w14:textId="77777777" w:rsidR="000D0DB3" w:rsidRPr="008B525D" w:rsidRDefault="000D0DB3" w:rsidP="00FD4A9B">
            <w:pPr>
              <w:tabs>
                <w:tab w:val="left" w:leader="dot" w:pos="8064"/>
              </w:tabs>
              <w:jc w:val="both"/>
              <w:textAlignment w:val="baseline"/>
              <w:rPr>
                <w:rFonts w:ascii="Century Gothic" w:hAnsi="Century Gothic" w:cs="Calibri"/>
                <w:lang w:val="fr-FR"/>
              </w:rPr>
            </w:pPr>
          </w:p>
        </w:tc>
      </w:tr>
      <w:tr w:rsidR="008B525D" w:rsidRPr="008B525D" w14:paraId="389DCCF2" w14:textId="77777777" w:rsidTr="00FA139F">
        <w:trPr>
          <w:trHeight w:val="2258"/>
        </w:trPr>
        <w:tc>
          <w:tcPr>
            <w:tcW w:w="5778" w:type="dxa"/>
            <w:vAlign w:val="center"/>
          </w:tcPr>
          <w:p w14:paraId="00266666" w14:textId="4CCE37AF" w:rsidR="000557FD" w:rsidRPr="008B525D" w:rsidRDefault="000557FD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  <w:t>Garanties financières apportées pour la réalisation des investissements envisagés et le paiement de la redevance due</w:t>
            </w:r>
          </w:p>
          <w:p w14:paraId="5C330B6E" w14:textId="77777777" w:rsidR="000557FD" w:rsidRPr="008B525D" w:rsidRDefault="000557FD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</w:p>
          <w:p w14:paraId="2D4A5F07" w14:textId="77777777" w:rsidR="000557FD" w:rsidRPr="008B525D" w:rsidRDefault="000557FD" w:rsidP="001F7F3B">
            <w:pPr>
              <w:tabs>
                <w:tab w:val="left" w:pos="851"/>
                <w:tab w:val="left" w:pos="1548"/>
                <w:tab w:val="left" w:leader="dot" w:pos="8064"/>
              </w:tabs>
              <w:ind w:left="567"/>
              <w:textAlignment w:val="baseline"/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A titre d’exemples :</w:t>
            </w:r>
          </w:p>
          <w:p w14:paraId="192C5860" w14:textId="77777777" w:rsidR="000557FD" w:rsidRPr="008B525D" w:rsidRDefault="000557FD" w:rsidP="001F7F3B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</w:pPr>
            <w:bookmarkStart w:id="0" w:name="_Hlk67415479"/>
            <w:r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Garanties bancaires</w:t>
            </w:r>
          </w:p>
          <w:p w14:paraId="554723A1" w14:textId="77777777" w:rsidR="000557FD" w:rsidRPr="008B525D" w:rsidRDefault="000557FD" w:rsidP="001F7F3B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Paiement d’avance des redevances dues</w:t>
            </w:r>
          </w:p>
          <w:p w14:paraId="252EBFA4" w14:textId="2F3FE5C1" w:rsidR="00FA139F" w:rsidRPr="008B525D" w:rsidRDefault="000557FD" w:rsidP="00FA139F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>Caution</w:t>
            </w:r>
            <w:r w:rsidR="0085048E">
              <w:rPr>
                <w:rFonts w:ascii="Century Gothic" w:hAnsi="Century Gothic" w:cs="Calibri"/>
                <w:b/>
                <w:i/>
                <w:sz w:val="20"/>
                <w:szCs w:val="20"/>
                <w:lang w:val="fr-FR"/>
              </w:rPr>
              <w:t xml:space="preserve"> …</w:t>
            </w:r>
            <w:bookmarkEnd w:id="0"/>
          </w:p>
        </w:tc>
        <w:tc>
          <w:tcPr>
            <w:tcW w:w="9214" w:type="dxa"/>
          </w:tcPr>
          <w:p w14:paraId="0D7ABC7D" w14:textId="77777777" w:rsidR="000557FD" w:rsidRPr="008B525D" w:rsidRDefault="000557FD" w:rsidP="00FD4A9B">
            <w:pPr>
              <w:tabs>
                <w:tab w:val="left" w:leader="dot" w:pos="8064"/>
              </w:tabs>
              <w:jc w:val="both"/>
              <w:textAlignment w:val="baseline"/>
              <w:rPr>
                <w:rFonts w:ascii="Century Gothic" w:hAnsi="Century Gothic" w:cs="Calibri"/>
                <w:lang w:val="fr-FR"/>
              </w:rPr>
            </w:pPr>
          </w:p>
        </w:tc>
      </w:tr>
    </w:tbl>
    <w:p w14:paraId="18CC28F9" w14:textId="77777777" w:rsidR="00E36B77" w:rsidRPr="008B525D" w:rsidRDefault="00E36B77" w:rsidP="003E34E0">
      <w:pPr>
        <w:rPr>
          <w:lang w:val="fr-FR"/>
        </w:rPr>
      </w:pP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513"/>
      </w:tblGrid>
      <w:tr w:rsidR="008B525D" w:rsidRPr="00C37437" w14:paraId="2295F707" w14:textId="77777777" w:rsidTr="00EE11A0">
        <w:trPr>
          <w:trHeight w:val="760"/>
        </w:trPr>
        <w:tc>
          <w:tcPr>
            <w:tcW w:w="7513" w:type="dxa"/>
            <w:vAlign w:val="center"/>
          </w:tcPr>
          <w:p w14:paraId="6B4C8FC0" w14:textId="77777777" w:rsidR="00E62C67" w:rsidRPr="008B525D" w:rsidRDefault="00E62C67" w:rsidP="000C1DEB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8B525D">
              <w:rPr>
                <w:rFonts w:ascii="Century Gothic" w:eastAsia="Arial" w:hAnsi="Century Gothic"/>
                <w:b/>
                <w:i/>
                <w:spacing w:val="1"/>
                <w:sz w:val="20"/>
                <w:szCs w:val="20"/>
                <w:u w:val="single"/>
                <w:lang w:val="fr-FR"/>
              </w:rPr>
              <w:t>Si le candidat est une personne physique</w:t>
            </w:r>
          </w:p>
        </w:tc>
        <w:tc>
          <w:tcPr>
            <w:tcW w:w="7513" w:type="dxa"/>
            <w:vAlign w:val="center"/>
          </w:tcPr>
          <w:p w14:paraId="7333BAE6" w14:textId="77777777" w:rsidR="00E62C67" w:rsidRPr="008B525D" w:rsidRDefault="00E62C67" w:rsidP="000C1DEB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hAnsi="Century Gothic" w:cs="Calibri"/>
                <w:b/>
                <w:sz w:val="20"/>
                <w:szCs w:val="20"/>
                <w:lang w:val="fr-FR"/>
              </w:rPr>
            </w:pPr>
            <w:r w:rsidRPr="008B525D">
              <w:rPr>
                <w:rFonts w:ascii="Century Gothic" w:eastAsia="Arial" w:hAnsi="Century Gothic"/>
                <w:b/>
                <w:i/>
                <w:spacing w:val="1"/>
                <w:sz w:val="20"/>
                <w:szCs w:val="20"/>
                <w:u w:val="single"/>
                <w:lang w:val="fr-FR"/>
              </w:rPr>
              <w:t>Si le candidat est une personne morale</w:t>
            </w:r>
          </w:p>
        </w:tc>
      </w:tr>
      <w:tr w:rsidR="008B525D" w:rsidRPr="008B525D" w14:paraId="13611397" w14:textId="77777777" w:rsidTr="00EE11A0">
        <w:trPr>
          <w:trHeight w:val="520"/>
        </w:trPr>
        <w:tc>
          <w:tcPr>
            <w:tcW w:w="7513" w:type="dxa"/>
            <w:vAlign w:val="center"/>
          </w:tcPr>
          <w:p w14:paraId="6E32898D" w14:textId="77777777" w:rsidR="00497BCF" w:rsidRPr="008B525D" w:rsidRDefault="00497BCF" w:rsidP="001F7F3B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Century Gothic" w:hAnsi="Century Gothic" w:cs="Calibri"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sz w:val="20"/>
                <w:szCs w:val="20"/>
                <w:lang w:val="fr-FR"/>
              </w:rPr>
              <w:t xml:space="preserve">À </w:t>
            </w:r>
            <w:r w:rsidRPr="008B525D">
              <w:rPr>
                <w:rStyle w:val="txtmodifiable"/>
                <w:rFonts w:ascii="Century Gothic" w:hAnsi="Century Gothic" w:cs="Calibri"/>
                <w:sz w:val="20"/>
                <w:szCs w:val="20"/>
                <w:lang w:val="fr-FR"/>
              </w:rPr>
              <w:t>[lieu]</w:t>
            </w:r>
            <w:r w:rsidRPr="008B525D">
              <w:rPr>
                <w:rFonts w:ascii="Century Gothic" w:eastAsia="Arial" w:hAnsi="Century Gothic"/>
                <w:spacing w:val="1"/>
                <w:sz w:val="20"/>
                <w:szCs w:val="20"/>
                <w:lang w:val="fr-FR"/>
              </w:rPr>
              <w:t xml:space="preserve"> …………………………………….……….</w:t>
            </w:r>
          </w:p>
        </w:tc>
        <w:tc>
          <w:tcPr>
            <w:tcW w:w="7513" w:type="dxa"/>
            <w:vAlign w:val="center"/>
          </w:tcPr>
          <w:p w14:paraId="23D3E767" w14:textId="77777777" w:rsidR="00497BCF" w:rsidRPr="008B525D" w:rsidRDefault="00497BCF" w:rsidP="001F7F3B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Century Gothic" w:hAnsi="Century Gothic" w:cs="Calibri"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sz w:val="20"/>
                <w:szCs w:val="20"/>
                <w:lang w:val="fr-FR"/>
              </w:rPr>
              <w:t xml:space="preserve">À </w:t>
            </w:r>
            <w:r w:rsidRPr="008B525D">
              <w:rPr>
                <w:rStyle w:val="txtmodifiable"/>
                <w:rFonts w:ascii="Century Gothic" w:hAnsi="Century Gothic" w:cs="Calibri"/>
                <w:sz w:val="20"/>
                <w:szCs w:val="20"/>
                <w:lang w:val="fr-FR"/>
              </w:rPr>
              <w:t xml:space="preserve">[lieu] </w:t>
            </w:r>
            <w:r w:rsidRPr="008B525D">
              <w:rPr>
                <w:rFonts w:ascii="Century Gothic" w:eastAsia="Arial" w:hAnsi="Century Gothic"/>
                <w:spacing w:val="1"/>
                <w:sz w:val="20"/>
                <w:szCs w:val="20"/>
                <w:lang w:val="fr-FR"/>
              </w:rPr>
              <w:t>……………………………………………</w:t>
            </w:r>
          </w:p>
        </w:tc>
      </w:tr>
      <w:tr w:rsidR="008B525D" w:rsidRPr="008B525D" w14:paraId="3454387C" w14:textId="77777777" w:rsidTr="00EE11A0">
        <w:trPr>
          <w:trHeight w:val="617"/>
        </w:trPr>
        <w:tc>
          <w:tcPr>
            <w:tcW w:w="7513" w:type="dxa"/>
            <w:vAlign w:val="center"/>
          </w:tcPr>
          <w:p w14:paraId="0E39520A" w14:textId="77777777" w:rsidR="00497BCF" w:rsidRPr="008B525D" w:rsidRDefault="00497BCF" w:rsidP="001F7F3B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Century Gothic" w:hAnsi="Century Gothic" w:cs="Calibri"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sz w:val="20"/>
                <w:szCs w:val="20"/>
                <w:lang w:val="fr-FR"/>
              </w:rPr>
              <w:t xml:space="preserve">le </w:t>
            </w:r>
            <w:r w:rsidRPr="008B525D">
              <w:rPr>
                <w:rStyle w:val="txtmodifiable"/>
                <w:rFonts w:ascii="Century Gothic" w:hAnsi="Century Gothic" w:cs="Calibri"/>
                <w:sz w:val="20"/>
                <w:szCs w:val="20"/>
                <w:lang w:val="fr-FR"/>
              </w:rPr>
              <w:t>[date]</w:t>
            </w:r>
            <w:r w:rsidRPr="008B525D">
              <w:rPr>
                <w:rFonts w:ascii="Century Gothic" w:eastAsia="Arial" w:hAnsi="Century Gothic"/>
                <w:spacing w:val="1"/>
                <w:sz w:val="20"/>
                <w:szCs w:val="20"/>
                <w:lang w:val="fr-FR"/>
              </w:rPr>
              <w:t xml:space="preserve"> …………………………………………..</w:t>
            </w:r>
          </w:p>
        </w:tc>
        <w:tc>
          <w:tcPr>
            <w:tcW w:w="7513" w:type="dxa"/>
            <w:vAlign w:val="center"/>
          </w:tcPr>
          <w:p w14:paraId="480CF65D" w14:textId="77777777" w:rsidR="00497BCF" w:rsidRPr="008B525D" w:rsidRDefault="00497BCF" w:rsidP="001F7F3B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Century Gothic" w:hAnsi="Century Gothic" w:cs="Calibri"/>
                <w:sz w:val="20"/>
                <w:szCs w:val="20"/>
                <w:lang w:val="fr-FR"/>
              </w:rPr>
            </w:pPr>
            <w:r w:rsidRPr="008B525D">
              <w:rPr>
                <w:rFonts w:ascii="Century Gothic" w:hAnsi="Century Gothic" w:cs="Calibri"/>
                <w:sz w:val="20"/>
                <w:szCs w:val="20"/>
                <w:lang w:val="fr-FR"/>
              </w:rPr>
              <w:t xml:space="preserve">le </w:t>
            </w:r>
            <w:r w:rsidRPr="008B525D">
              <w:rPr>
                <w:rStyle w:val="txtmodifiable"/>
                <w:rFonts w:ascii="Century Gothic" w:hAnsi="Century Gothic" w:cs="Calibri"/>
                <w:sz w:val="20"/>
                <w:szCs w:val="20"/>
                <w:lang w:val="fr-FR"/>
              </w:rPr>
              <w:t xml:space="preserve">[date] </w:t>
            </w:r>
            <w:r w:rsidRPr="008B525D">
              <w:rPr>
                <w:rFonts w:ascii="Century Gothic" w:eastAsia="Arial" w:hAnsi="Century Gothic"/>
                <w:spacing w:val="1"/>
                <w:sz w:val="20"/>
                <w:szCs w:val="20"/>
                <w:lang w:val="fr-FR"/>
              </w:rPr>
              <w:t>………………………………………….</w:t>
            </w:r>
          </w:p>
        </w:tc>
      </w:tr>
      <w:tr w:rsidR="008B525D" w:rsidRPr="008B525D" w14:paraId="4CFEF214" w14:textId="77777777" w:rsidTr="00EE11A0">
        <w:trPr>
          <w:trHeight w:val="1035"/>
        </w:trPr>
        <w:tc>
          <w:tcPr>
            <w:tcW w:w="7513" w:type="dxa"/>
            <w:vAlign w:val="center"/>
          </w:tcPr>
          <w:p w14:paraId="1E07B9B3" w14:textId="77777777" w:rsidR="00497BCF" w:rsidRPr="008B525D" w:rsidRDefault="00497BCF" w:rsidP="001F7F3B">
            <w:pPr>
              <w:tabs>
                <w:tab w:val="left" w:leader="dot" w:pos="8064"/>
              </w:tabs>
              <w:spacing w:line="420" w:lineRule="auto"/>
              <w:jc w:val="center"/>
              <w:textAlignment w:val="baseline"/>
              <w:rPr>
                <w:rFonts w:ascii="Century Gothic" w:hAnsi="Century Gothic" w:cs="Calibri"/>
                <w:sz w:val="20"/>
                <w:szCs w:val="20"/>
                <w:lang w:val="fr-FR"/>
              </w:rPr>
            </w:pPr>
          </w:p>
        </w:tc>
        <w:tc>
          <w:tcPr>
            <w:tcW w:w="7513" w:type="dxa"/>
            <w:vAlign w:val="center"/>
          </w:tcPr>
          <w:p w14:paraId="296BDAE6" w14:textId="77777777" w:rsidR="00E36B77" w:rsidRPr="008B525D" w:rsidRDefault="00497BCF" w:rsidP="001F7F3B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Century Gothic" w:eastAsia="Arial" w:hAnsi="Century Gothic"/>
                <w:spacing w:val="5"/>
                <w:sz w:val="20"/>
                <w:szCs w:val="20"/>
                <w:lang w:val="fr-FR"/>
              </w:rPr>
            </w:pPr>
            <w:r w:rsidRPr="008B525D">
              <w:rPr>
                <w:rFonts w:ascii="Century Gothic" w:eastAsia="Arial" w:hAnsi="Century Gothic"/>
                <w:spacing w:val="5"/>
                <w:sz w:val="20"/>
                <w:szCs w:val="20"/>
                <w:lang w:val="fr-FR"/>
              </w:rPr>
              <w:t>Nom et prénom et qualité du signataire :</w:t>
            </w:r>
          </w:p>
          <w:p w14:paraId="29B97F59" w14:textId="77777777" w:rsidR="00497BCF" w:rsidRPr="008B525D" w:rsidRDefault="00497BCF" w:rsidP="001F7F3B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Century Gothic" w:eastAsia="Arial" w:hAnsi="Century Gothic"/>
                <w:spacing w:val="1"/>
                <w:sz w:val="20"/>
                <w:szCs w:val="20"/>
                <w:lang w:val="fr-FR"/>
              </w:rPr>
            </w:pPr>
            <w:r w:rsidRPr="008B525D">
              <w:rPr>
                <w:rFonts w:ascii="Century Gothic" w:eastAsia="Arial" w:hAnsi="Century Gothic"/>
                <w:spacing w:val="5"/>
                <w:sz w:val="20"/>
                <w:szCs w:val="20"/>
                <w:lang w:val="fr-FR"/>
              </w:rPr>
              <w:t xml:space="preserve"> </w:t>
            </w:r>
            <w:r w:rsidRPr="008B525D">
              <w:rPr>
                <w:rFonts w:ascii="Century Gothic" w:eastAsia="Arial" w:hAnsi="Century Gothic"/>
                <w:spacing w:val="1"/>
                <w:sz w:val="20"/>
                <w:szCs w:val="20"/>
                <w:lang w:val="fr-FR"/>
              </w:rPr>
              <w:t>……………………………….………………………..</w:t>
            </w:r>
          </w:p>
          <w:p w14:paraId="4C575259" w14:textId="77777777" w:rsidR="00497BCF" w:rsidRPr="008B525D" w:rsidRDefault="00497BCF" w:rsidP="0059075C">
            <w:pPr>
              <w:tabs>
                <w:tab w:val="left" w:leader="dot" w:pos="9000"/>
              </w:tabs>
              <w:jc w:val="both"/>
              <w:textAlignment w:val="baseline"/>
              <w:rPr>
                <w:rFonts w:ascii="Century Gothic" w:hAnsi="Century Gothic" w:cs="Calibri"/>
                <w:sz w:val="20"/>
                <w:szCs w:val="20"/>
                <w:lang w:val="fr-FR"/>
              </w:rPr>
            </w:pPr>
            <w:r w:rsidRPr="008B525D">
              <w:rPr>
                <w:rFonts w:ascii="Century Gothic" w:eastAsia="Arial" w:hAnsi="Century Gothic"/>
                <w:spacing w:val="1"/>
                <w:sz w:val="20"/>
                <w:szCs w:val="20"/>
                <w:lang w:val="fr-FR"/>
              </w:rPr>
              <w:t>…………………………………………….…………..</w:t>
            </w:r>
          </w:p>
        </w:tc>
      </w:tr>
      <w:tr w:rsidR="00497BCF" w:rsidRPr="008B525D" w14:paraId="68ACA8A2" w14:textId="77777777" w:rsidTr="00EE11A0">
        <w:trPr>
          <w:trHeight w:val="843"/>
        </w:trPr>
        <w:tc>
          <w:tcPr>
            <w:tcW w:w="7513" w:type="dxa"/>
            <w:vAlign w:val="center"/>
          </w:tcPr>
          <w:p w14:paraId="6B99C99F" w14:textId="77777777" w:rsidR="00497BCF" w:rsidRPr="008B525D" w:rsidRDefault="00497BCF" w:rsidP="00497BCF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Century Gothic" w:hAnsi="Century Gothic" w:cs="Calibri"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eastAsia="Arial" w:hAnsi="Century Gothic"/>
                <w:i/>
                <w:spacing w:val="1"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7513" w:type="dxa"/>
            <w:vAlign w:val="center"/>
          </w:tcPr>
          <w:p w14:paraId="05D8C93C" w14:textId="77777777" w:rsidR="00497BCF" w:rsidRPr="008B525D" w:rsidRDefault="00497BCF" w:rsidP="00497BCF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Century Gothic" w:hAnsi="Century Gothic" w:cs="Calibri"/>
                <w:i/>
                <w:sz w:val="20"/>
                <w:szCs w:val="20"/>
                <w:lang w:val="fr-FR"/>
              </w:rPr>
            </w:pPr>
            <w:r w:rsidRPr="008B525D">
              <w:rPr>
                <w:rFonts w:ascii="Century Gothic" w:eastAsia="Arial" w:hAnsi="Century Gothic"/>
                <w:i/>
                <w:spacing w:val="1"/>
                <w:sz w:val="20"/>
                <w:szCs w:val="20"/>
                <w:lang w:val="fr-FR"/>
              </w:rPr>
              <w:t>Cachet et signature</w:t>
            </w:r>
          </w:p>
        </w:tc>
      </w:tr>
    </w:tbl>
    <w:p w14:paraId="42CE44A4" w14:textId="77777777" w:rsidR="00E62C67" w:rsidRPr="008B525D" w:rsidRDefault="00E62C67" w:rsidP="000C1DEB">
      <w:pPr>
        <w:tabs>
          <w:tab w:val="left" w:leader="dot" w:pos="9000"/>
        </w:tabs>
        <w:jc w:val="both"/>
        <w:textAlignment w:val="baseline"/>
        <w:rPr>
          <w:rFonts w:ascii="Century Gothic" w:hAnsi="Century Gothic" w:cs="Calibri"/>
          <w:lang w:val="fr-FR"/>
        </w:rPr>
      </w:pPr>
    </w:p>
    <w:sectPr w:rsidR="00E62C67" w:rsidRPr="008B525D" w:rsidSect="00940617">
      <w:footerReference w:type="default" r:id="rId11"/>
      <w:type w:val="continuous"/>
      <w:pgSz w:w="16824" w:h="11904" w:orient="landscape"/>
      <w:pgMar w:top="993" w:right="993" w:bottom="851" w:left="851" w:header="720" w:footer="3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C493" w14:textId="77777777" w:rsidR="00940617" w:rsidRDefault="00940617" w:rsidP="007A2B8A">
      <w:r>
        <w:separator/>
      </w:r>
    </w:p>
  </w:endnote>
  <w:endnote w:type="continuationSeparator" w:id="0">
    <w:p w14:paraId="2CDDC470" w14:textId="77777777" w:rsidR="00940617" w:rsidRDefault="00940617" w:rsidP="007A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322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5991764"/>
          <w:docPartObj>
            <w:docPartGallery w:val="Page Numbers (Top of Page)"/>
            <w:docPartUnique/>
          </w:docPartObj>
        </w:sdtPr>
        <w:sdtEndPr/>
        <w:sdtContent>
          <w:p w14:paraId="601CFBA5" w14:textId="77777777" w:rsidR="00DD3218" w:rsidRPr="000418A0" w:rsidRDefault="00DD3218" w:rsidP="000418A0">
            <w:pPr>
              <w:pStyle w:val="Pieddepage"/>
              <w:pBdr>
                <w:top w:val="single" w:sz="4" w:space="1" w:color="404040" w:themeColor="text1" w:themeTint="BF"/>
              </w:pBdr>
              <w:jc w:val="center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  <w:lang w:val="fr-FR"/>
              </w:rPr>
            </w:pPr>
            <w:r w:rsidRPr="000418A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fr-FR" w:eastAsia="fr-FR"/>
              </w:rPr>
              <w:t>Présentation d</w:t>
            </w:r>
            <w:r w:rsidR="00A928BD" w:rsidRPr="000418A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fr-FR" w:eastAsia="fr-FR"/>
              </w:rPr>
              <w:t>e l’offre</w:t>
            </w:r>
          </w:p>
          <w:p w14:paraId="52EEC7BA" w14:textId="77777777" w:rsidR="00B222F3" w:rsidRPr="00DD3218" w:rsidRDefault="00DD3218" w:rsidP="000418A0">
            <w:pPr>
              <w:pStyle w:val="Pieddepage"/>
              <w:pBdr>
                <w:top w:val="single" w:sz="4" w:space="1" w:color="404040" w:themeColor="text1" w:themeTint="BF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18A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fr-FR"/>
              </w:rPr>
              <w:t xml:space="preserve">Page </w: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begin"/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instrText>PAGE</w:instrTex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separate"/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t>1</w: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end"/>
            </w:r>
            <w:r w:rsidRPr="000418A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fr-FR"/>
              </w:rPr>
              <w:t xml:space="preserve"> sur </w: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begin"/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instrText>NUMPAGES</w:instrTex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separate"/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t>2</w: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C5D4" w14:textId="77777777" w:rsidR="00940617" w:rsidRDefault="00940617" w:rsidP="007A2B8A">
      <w:r>
        <w:separator/>
      </w:r>
    </w:p>
  </w:footnote>
  <w:footnote w:type="continuationSeparator" w:id="0">
    <w:p w14:paraId="44A60C54" w14:textId="77777777" w:rsidR="00940617" w:rsidRDefault="00940617" w:rsidP="007A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1FC"/>
    <w:multiLevelType w:val="multilevel"/>
    <w:tmpl w:val="FBE0671E"/>
    <w:lvl w:ilvl="0">
      <w:start w:val="6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i/>
        <w:strike w:val="0"/>
        <w:color w:val="000000"/>
        <w:spacing w:val="4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40D32"/>
    <w:multiLevelType w:val="hybridMultilevel"/>
    <w:tmpl w:val="DCA07FCE"/>
    <w:lvl w:ilvl="0" w:tplc="72AEE79E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73A6DAA"/>
    <w:multiLevelType w:val="hybridMultilevel"/>
    <w:tmpl w:val="DAF0D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173"/>
    <w:multiLevelType w:val="hybridMultilevel"/>
    <w:tmpl w:val="517EC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10CD"/>
    <w:multiLevelType w:val="hybridMultilevel"/>
    <w:tmpl w:val="9014B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DC1"/>
    <w:multiLevelType w:val="multilevel"/>
    <w:tmpl w:val="657A90CA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i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271FC"/>
    <w:multiLevelType w:val="hybridMultilevel"/>
    <w:tmpl w:val="1C4A9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70A5"/>
    <w:multiLevelType w:val="multilevel"/>
    <w:tmpl w:val="6D12D15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B2CE5"/>
    <w:multiLevelType w:val="multilevel"/>
    <w:tmpl w:val="1504AE00"/>
    <w:lvl w:ilvl="0">
      <w:start w:val="1"/>
      <w:numFmt w:val="bullet"/>
      <w:lvlText w:val="-"/>
      <w:lvlJc w:val="left"/>
      <w:pPr>
        <w:tabs>
          <w:tab w:val="left" w:pos="57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F45B0"/>
    <w:multiLevelType w:val="multilevel"/>
    <w:tmpl w:val="6818C4B6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3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B5F26"/>
    <w:multiLevelType w:val="hybridMultilevel"/>
    <w:tmpl w:val="7B607C2C"/>
    <w:lvl w:ilvl="0" w:tplc="0BDC793C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83C67"/>
    <w:multiLevelType w:val="hybridMultilevel"/>
    <w:tmpl w:val="F356B384"/>
    <w:lvl w:ilvl="0" w:tplc="4AFE5198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B370D"/>
    <w:multiLevelType w:val="hybridMultilevel"/>
    <w:tmpl w:val="9D60034E"/>
    <w:lvl w:ilvl="0" w:tplc="378A2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7AF5"/>
    <w:multiLevelType w:val="multilevel"/>
    <w:tmpl w:val="AACCC3DA"/>
    <w:lvl w:ilvl="0">
      <w:start w:val="1"/>
      <w:numFmt w:val="bullet"/>
      <w:lvlText w:val="-"/>
      <w:lvlJc w:val="left"/>
      <w:pPr>
        <w:tabs>
          <w:tab w:val="left" w:pos="50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773E69"/>
    <w:multiLevelType w:val="hybridMultilevel"/>
    <w:tmpl w:val="296C9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F43B6"/>
    <w:multiLevelType w:val="hybridMultilevel"/>
    <w:tmpl w:val="AB86B490"/>
    <w:lvl w:ilvl="0" w:tplc="92B467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21C27"/>
    <w:multiLevelType w:val="hybridMultilevel"/>
    <w:tmpl w:val="74E27B1E"/>
    <w:lvl w:ilvl="0" w:tplc="72AEE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E369B"/>
    <w:multiLevelType w:val="hybridMultilevel"/>
    <w:tmpl w:val="64765974"/>
    <w:lvl w:ilvl="0" w:tplc="0DA244F6">
      <w:start w:val="1"/>
      <w:numFmt w:val="lowerLetter"/>
      <w:pStyle w:val="Soustitre"/>
      <w:lvlText w:val="%1."/>
      <w:lvlJc w:val="left"/>
      <w:pPr>
        <w:ind w:left="501" w:hanging="360"/>
      </w:pPr>
      <w:rPr>
        <w:rFonts w:ascii="Century Gothic" w:hAnsi="Century Gothic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DE63AD5"/>
    <w:multiLevelType w:val="multilevel"/>
    <w:tmpl w:val="5A62F532"/>
    <w:lvl w:ilvl="0">
      <w:start w:val="1"/>
      <w:numFmt w:val="lowerLetter"/>
      <w:lvlText w:val="%1)"/>
      <w:lvlJc w:val="left"/>
      <w:pPr>
        <w:tabs>
          <w:tab w:val="left" w:pos="576"/>
        </w:tabs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6326516">
    <w:abstractNumId w:val="9"/>
  </w:num>
  <w:num w:numId="2" w16cid:durableId="528688702">
    <w:abstractNumId w:val="5"/>
  </w:num>
  <w:num w:numId="3" w16cid:durableId="1999842016">
    <w:abstractNumId w:val="0"/>
  </w:num>
  <w:num w:numId="4" w16cid:durableId="1451121418">
    <w:abstractNumId w:val="8"/>
  </w:num>
  <w:num w:numId="5" w16cid:durableId="90860016">
    <w:abstractNumId w:val="13"/>
  </w:num>
  <w:num w:numId="6" w16cid:durableId="64693077">
    <w:abstractNumId w:val="15"/>
  </w:num>
  <w:num w:numId="7" w16cid:durableId="874854744">
    <w:abstractNumId w:val="17"/>
  </w:num>
  <w:num w:numId="8" w16cid:durableId="655259398">
    <w:abstractNumId w:val="17"/>
  </w:num>
  <w:num w:numId="9" w16cid:durableId="121198145">
    <w:abstractNumId w:val="17"/>
  </w:num>
  <w:num w:numId="10" w16cid:durableId="2089228757">
    <w:abstractNumId w:val="17"/>
  </w:num>
  <w:num w:numId="11" w16cid:durableId="1974750382">
    <w:abstractNumId w:val="17"/>
  </w:num>
  <w:num w:numId="12" w16cid:durableId="546644576">
    <w:abstractNumId w:val="17"/>
  </w:num>
  <w:num w:numId="13" w16cid:durableId="400760141">
    <w:abstractNumId w:val="17"/>
  </w:num>
  <w:num w:numId="14" w16cid:durableId="1412389422">
    <w:abstractNumId w:val="17"/>
  </w:num>
  <w:num w:numId="15" w16cid:durableId="837815262">
    <w:abstractNumId w:val="17"/>
  </w:num>
  <w:num w:numId="16" w16cid:durableId="679772045">
    <w:abstractNumId w:val="17"/>
  </w:num>
  <w:num w:numId="17" w16cid:durableId="369187161">
    <w:abstractNumId w:val="17"/>
  </w:num>
  <w:num w:numId="18" w16cid:durableId="1470005057">
    <w:abstractNumId w:val="17"/>
  </w:num>
  <w:num w:numId="19" w16cid:durableId="80496744">
    <w:abstractNumId w:val="17"/>
  </w:num>
  <w:num w:numId="20" w16cid:durableId="1338577303">
    <w:abstractNumId w:val="18"/>
  </w:num>
  <w:num w:numId="21" w16cid:durableId="851339854">
    <w:abstractNumId w:val="7"/>
  </w:num>
  <w:num w:numId="22" w16cid:durableId="2145583663">
    <w:abstractNumId w:val="14"/>
  </w:num>
  <w:num w:numId="23" w16cid:durableId="258833592">
    <w:abstractNumId w:val="10"/>
  </w:num>
  <w:num w:numId="24" w16cid:durableId="630786031">
    <w:abstractNumId w:val="11"/>
  </w:num>
  <w:num w:numId="25" w16cid:durableId="1384215487">
    <w:abstractNumId w:val="10"/>
  </w:num>
  <w:num w:numId="26" w16cid:durableId="592471727">
    <w:abstractNumId w:val="10"/>
  </w:num>
  <w:num w:numId="27" w16cid:durableId="1139419054">
    <w:abstractNumId w:val="10"/>
  </w:num>
  <w:num w:numId="28" w16cid:durableId="1756126395">
    <w:abstractNumId w:val="6"/>
  </w:num>
  <w:num w:numId="29" w16cid:durableId="1953782623">
    <w:abstractNumId w:val="12"/>
  </w:num>
  <w:num w:numId="30" w16cid:durableId="1245381112">
    <w:abstractNumId w:val="16"/>
  </w:num>
  <w:num w:numId="31" w16cid:durableId="1770197330">
    <w:abstractNumId w:val="3"/>
  </w:num>
  <w:num w:numId="32" w16cid:durableId="778766313">
    <w:abstractNumId w:val="1"/>
  </w:num>
  <w:num w:numId="33" w16cid:durableId="738819623">
    <w:abstractNumId w:val="2"/>
  </w:num>
  <w:num w:numId="34" w16cid:durableId="2048294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64"/>
    <w:rsid w:val="0001029B"/>
    <w:rsid w:val="00036ECB"/>
    <w:rsid w:val="000418A0"/>
    <w:rsid w:val="000557FD"/>
    <w:rsid w:val="000856F0"/>
    <w:rsid w:val="000C1DEB"/>
    <w:rsid w:val="000D0DB3"/>
    <w:rsid w:val="000D3458"/>
    <w:rsid w:val="0010614F"/>
    <w:rsid w:val="00155796"/>
    <w:rsid w:val="00162C7D"/>
    <w:rsid w:val="00182CE5"/>
    <w:rsid w:val="001942D5"/>
    <w:rsid w:val="001B6E5A"/>
    <w:rsid w:val="001E0310"/>
    <w:rsid w:val="001F5E71"/>
    <w:rsid w:val="001F7F3B"/>
    <w:rsid w:val="00217378"/>
    <w:rsid w:val="00221800"/>
    <w:rsid w:val="002B2E68"/>
    <w:rsid w:val="002E14BB"/>
    <w:rsid w:val="00303BE4"/>
    <w:rsid w:val="00343E98"/>
    <w:rsid w:val="003651AF"/>
    <w:rsid w:val="003D34FD"/>
    <w:rsid w:val="003E0764"/>
    <w:rsid w:val="003E34E0"/>
    <w:rsid w:val="00464395"/>
    <w:rsid w:val="00485A53"/>
    <w:rsid w:val="00497BCF"/>
    <w:rsid w:val="004A1B63"/>
    <w:rsid w:val="004C0150"/>
    <w:rsid w:val="004D3B41"/>
    <w:rsid w:val="004E44CE"/>
    <w:rsid w:val="005111C4"/>
    <w:rsid w:val="00543A99"/>
    <w:rsid w:val="005535AA"/>
    <w:rsid w:val="0059075C"/>
    <w:rsid w:val="00611BC6"/>
    <w:rsid w:val="00616C2B"/>
    <w:rsid w:val="006227CD"/>
    <w:rsid w:val="00627AB0"/>
    <w:rsid w:val="0063268A"/>
    <w:rsid w:val="00666560"/>
    <w:rsid w:val="00714B0E"/>
    <w:rsid w:val="00746FC6"/>
    <w:rsid w:val="00754E23"/>
    <w:rsid w:val="00795CDE"/>
    <w:rsid w:val="007A2B8A"/>
    <w:rsid w:val="007D3347"/>
    <w:rsid w:val="007E7CF3"/>
    <w:rsid w:val="0081778A"/>
    <w:rsid w:val="0085048E"/>
    <w:rsid w:val="008B525D"/>
    <w:rsid w:val="008E01A0"/>
    <w:rsid w:val="008E7CB7"/>
    <w:rsid w:val="009344A9"/>
    <w:rsid w:val="00940617"/>
    <w:rsid w:val="00966B1A"/>
    <w:rsid w:val="00982C9B"/>
    <w:rsid w:val="00991310"/>
    <w:rsid w:val="009D6D60"/>
    <w:rsid w:val="00A4293E"/>
    <w:rsid w:val="00A61804"/>
    <w:rsid w:val="00A90090"/>
    <w:rsid w:val="00A928BD"/>
    <w:rsid w:val="00A97FD6"/>
    <w:rsid w:val="00B222F3"/>
    <w:rsid w:val="00B344A5"/>
    <w:rsid w:val="00B426C8"/>
    <w:rsid w:val="00C37437"/>
    <w:rsid w:val="00C54ADB"/>
    <w:rsid w:val="00C827A9"/>
    <w:rsid w:val="00CB00EE"/>
    <w:rsid w:val="00CC0FA0"/>
    <w:rsid w:val="00CD5628"/>
    <w:rsid w:val="00D13A4A"/>
    <w:rsid w:val="00D375B9"/>
    <w:rsid w:val="00D853CF"/>
    <w:rsid w:val="00DA64AC"/>
    <w:rsid w:val="00DD3218"/>
    <w:rsid w:val="00DD4AE1"/>
    <w:rsid w:val="00DE2906"/>
    <w:rsid w:val="00E06C78"/>
    <w:rsid w:val="00E136D3"/>
    <w:rsid w:val="00E26696"/>
    <w:rsid w:val="00E36B77"/>
    <w:rsid w:val="00E62C67"/>
    <w:rsid w:val="00E7532B"/>
    <w:rsid w:val="00E77FD1"/>
    <w:rsid w:val="00ED3578"/>
    <w:rsid w:val="00ED7F5B"/>
    <w:rsid w:val="00EE11A0"/>
    <w:rsid w:val="00F1369E"/>
    <w:rsid w:val="00F72524"/>
    <w:rsid w:val="00F92BB4"/>
    <w:rsid w:val="00F932DC"/>
    <w:rsid w:val="00FA139F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75256"/>
  <w15:chartTrackingRefBased/>
  <w15:docId w15:val="{8DA3E718-9BE1-454A-846E-AF5CE3DE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076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63268A"/>
    <w:pPr>
      <w:numPr>
        <w:numId w:val="23"/>
      </w:numPr>
      <w:tabs>
        <w:tab w:val="left" w:pos="284"/>
      </w:tabs>
      <w:spacing w:before="240" w:after="120"/>
      <w:ind w:right="215"/>
      <w:contextualSpacing w:val="0"/>
      <w:jc w:val="both"/>
      <w:textAlignment w:val="baseline"/>
      <w:outlineLvl w:val="0"/>
    </w:pPr>
    <w:rPr>
      <w:rFonts w:ascii="Century Gothic" w:eastAsia="Arial" w:hAnsi="Century Gothic"/>
      <w:b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61804"/>
    <w:pPr>
      <w:ind w:left="720"/>
      <w:contextualSpacing/>
    </w:pPr>
  </w:style>
  <w:style w:type="paragraph" w:customStyle="1" w:styleId="Soustitre">
    <w:name w:val="Soustitre"/>
    <w:basedOn w:val="Paragraphedeliste"/>
    <w:link w:val="SoustitreCar"/>
    <w:qFormat/>
    <w:rsid w:val="00A61804"/>
    <w:pPr>
      <w:numPr>
        <w:numId w:val="7"/>
      </w:numPr>
      <w:tabs>
        <w:tab w:val="left" w:pos="284"/>
      </w:tabs>
      <w:spacing w:before="120" w:after="40"/>
      <w:ind w:right="720"/>
      <w:contextualSpacing w:val="0"/>
      <w:jc w:val="both"/>
      <w:textAlignment w:val="baseline"/>
    </w:pPr>
    <w:rPr>
      <w:rFonts w:ascii="Century Gothic" w:eastAsia="Arial" w:hAnsi="Century Gothic"/>
      <w:b/>
      <w:i/>
      <w:color w:val="000000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61804"/>
    <w:rPr>
      <w:rFonts w:ascii="Times New Roman" w:eastAsia="PMingLiU" w:hAnsi="Times New Roman" w:cs="Times New Roman"/>
      <w:lang w:val="en-US"/>
    </w:rPr>
  </w:style>
  <w:style w:type="character" w:customStyle="1" w:styleId="SoustitreCar">
    <w:name w:val="Soustitre Car"/>
    <w:basedOn w:val="ParagraphedelisteCar"/>
    <w:link w:val="Soustitre"/>
    <w:rsid w:val="00A61804"/>
    <w:rPr>
      <w:rFonts w:ascii="Century Gothic" w:eastAsia="Arial" w:hAnsi="Century Gothic" w:cs="Times New Roman"/>
      <w:b/>
      <w:i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B6E5A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1B6E5A"/>
    <w:rPr>
      <w:color w:val="0000FF"/>
      <w:u w:val="single"/>
    </w:rPr>
  </w:style>
  <w:style w:type="character" w:customStyle="1" w:styleId="txtmodifiable">
    <w:name w:val="txt_modifiable"/>
    <w:basedOn w:val="Policepardfaut"/>
    <w:rsid w:val="001B6E5A"/>
  </w:style>
  <w:style w:type="table" w:styleId="Grilledutableau">
    <w:name w:val="Table Grid"/>
    <w:basedOn w:val="TableauNormal"/>
    <w:uiPriority w:val="39"/>
    <w:rsid w:val="00E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2B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B8A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A2B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B8A"/>
    <w:rPr>
      <w:rFonts w:ascii="Times New Roman" w:eastAsia="PMingLiU" w:hAnsi="Times New Roman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3268A"/>
    <w:rPr>
      <w:rFonts w:ascii="Century Gothic" w:eastAsia="Arial" w:hAnsi="Century Gothic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C5E3526637F4B996FD3E9812500F0" ma:contentTypeVersion="18" ma:contentTypeDescription="Crée un document." ma:contentTypeScope="" ma:versionID="6163aef4e81da86d81dc12a81ac8992f">
  <xsd:schema xmlns:xsd="http://www.w3.org/2001/XMLSchema" xmlns:xs="http://www.w3.org/2001/XMLSchema" xmlns:p="http://schemas.microsoft.com/office/2006/metadata/properties" xmlns:ns2="4dc7e44d-b199-4efa-b6dd-efb7035dddc8" xmlns:ns3="7e744f3b-0386-4bdb-84e9-502176cae410" targetNamespace="http://schemas.microsoft.com/office/2006/metadata/properties" ma:root="true" ma:fieldsID="bf758f3bc06be8c5ef14a22da316d8b8" ns2:_="" ns3:_="">
    <xsd:import namespace="4dc7e44d-b199-4efa-b6dd-efb7035dddc8"/>
    <xsd:import namespace="7e744f3b-0386-4bdb-84e9-502176cae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e44d-b199-4efa-b6dd-efb7035dd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1107aea-b6fa-401d-bee0-1ea5f95aa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4f3b-0386-4bdb-84e9-502176cae4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23f266-fb91-473e-a818-20aa530df3dd}" ma:internalName="TaxCatchAll" ma:showField="CatchAllData" ma:web="7e744f3b-0386-4bdb-84e9-502176cae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44f3b-0386-4bdb-84e9-502176cae410" xsi:nil="true"/>
    <lcf76f155ced4ddcb4097134ff3c332f xmlns="4dc7e44d-b199-4efa-b6dd-efb7035ddd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7268-94A0-4E02-BDD5-B728FB6F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7e44d-b199-4efa-b6dd-efb7035dddc8"/>
    <ds:schemaRef ds:uri="7e744f3b-0386-4bdb-84e9-502176cae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3F29B-9C8E-49E1-9118-964412D366E7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7e744f3b-0386-4bdb-84e9-502176cae410"/>
    <ds:schemaRef ds:uri="4dc7e44d-b199-4efa-b6dd-efb7035dddc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2D4A84-1318-4ACC-B5A7-474E684A8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F5FBD-281F-46D2-B4BA-906D0C51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LELEU Pauline</cp:lastModifiedBy>
  <cp:revision>59</cp:revision>
  <cp:lastPrinted>2024-03-12T12:43:00Z</cp:lastPrinted>
  <dcterms:created xsi:type="dcterms:W3CDTF">2019-03-28T11:05:00Z</dcterms:created>
  <dcterms:modified xsi:type="dcterms:W3CDTF">2024-03-12T12:44:00Z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0x010100F6FC5E3526637F4B996FD3E9812500F0</vt:lpwstr>
  </property>
  <property fmtid="{D5CDD505-2E9C-101B-9397-08002B2CF9AE}" pid="3" name="MediaServiceImageTags">
    <vt:lpwstr/>
  </property>
</Properties>
</file>